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98DE" w14:textId="77777777" w:rsidR="00A43C44" w:rsidRDefault="00A43C44" w:rsidP="00A43C44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Style w:val="SubtitleChar"/>
          <w:rFonts w:cstheme="minorHAnsi"/>
          <w:b/>
          <w:bCs/>
          <w:sz w:val="44"/>
          <w:szCs w:val="44"/>
        </w:rPr>
        <w:t>ADEBAYO OLANIYI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  <w:t xml:space="preserve">        |</w:t>
      </w:r>
      <w:hyperlink r:id="rId6" w:history="1">
        <w:r w:rsidR="00D54406" w:rsidRPr="00187958">
          <w:rPr>
            <w:rStyle w:val="Hyperlink"/>
            <w:rFonts w:eastAsiaTheme="minorEastAsia" w:cstheme="minorHAnsi"/>
            <w:spacing w:val="15"/>
          </w:rPr>
          <w:t>baysun01@gmail.com</w:t>
        </w:r>
      </w:hyperlink>
    </w:p>
    <w:p w14:paraId="56EC4780" w14:textId="77777777" w:rsidR="00A43C44" w:rsidRDefault="00A43C44" w:rsidP="00A43C4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</w:t>
      </w:r>
      <w:r>
        <w:rPr>
          <w:rFonts w:cstheme="minorHAnsi"/>
          <w:b/>
          <w:bCs/>
          <w:sz w:val="28"/>
          <w:szCs w:val="28"/>
        </w:rPr>
        <w:t>|</w:t>
      </w:r>
      <w:r>
        <w:rPr>
          <w:rStyle w:val="SubtitleChar"/>
          <w:rFonts w:cstheme="minorHAnsi"/>
        </w:rPr>
        <w:t>07769326945</w:t>
      </w:r>
    </w:p>
    <w:p w14:paraId="417FE4F3" w14:textId="77777777" w:rsidR="00A43C44" w:rsidRDefault="00A43C44" w:rsidP="00A43C44">
      <w:pPr>
        <w:spacing w:after="0" w:line="240" w:lineRule="auto"/>
        <w:jc w:val="both"/>
        <w:rPr>
          <w:rFonts w:cstheme="minorHAnsi"/>
        </w:rPr>
      </w:pPr>
    </w:p>
    <w:p w14:paraId="627F03E2" w14:textId="77777777" w:rsidR="00A43C44" w:rsidRDefault="00A43C44" w:rsidP="00A43C44">
      <w:pPr>
        <w:pStyle w:val="Subtitle"/>
        <w:jc w:val="both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>Summary</w:t>
      </w:r>
    </w:p>
    <w:p w14:paraId="3DC4EB7D" w14:textId="08D8A03C" w:rsidR="000E5867" w:rsidRPr="000E5867" w:rsidRDefault="00A43C44" w:rsidP="005A2163">
      <w:pPr>
        <w:pStyle w:val="Subtitle"/>
        <w:jc w:val="both"/>
        <w:rPr>
          <w:rFonts w:eastAsiaTheme="minorHAnsi" w:cstheme="minorHAnsi"/>
          <w:color w:val="auto"/>
          <w:spacing w:val="0"/>
        </w:rPr>
      </w:pPr>
      <w:r w:rsidRPr="00A43C44">
        <w:rPr>
          <w:rFonts w:eastAsiaTheme="minorHAnsi" w:cstheme="minorHAnsi"/>
          <w:color w:val="auto"/>
          <w:spacing w:val="0"/>
        </w:rPr>
        <w:t xml:space="preserve">Dedicated healthcare professional with </w:t>
      </w:r>
      <w:r>
        <w:rPr>
          <w:rFonts w:eastAsiaTheme="minorHAnsi" w:cstheme="minorHAnsi"/>
          <w:color w:val="auto"/>
          <w:spacing w:val="0"/>
        </w:rPr>
        <w:t>over 10</w:t>
      </w:r>
      <w:r w:rsidRPr="00A43C44">
        <w:rPr>
          <w:rFonts w:eastAsiaTheme="minorHAnsi" w:cstheme="minorHAnsi"/>
          <w:color w:val="auto"/>
          <w:spacing w:val="0"/>
        </w:rPr>
        <w:t xml:space="preserve"> years of experience in </w:t>
      </w:r>
      <w:r>
        <w:rPr>
          <w:rFonts w:eastAsiaTheme="minorHAnsi" w:cstheme="minorHAnsi"/>
          <w:color w:val="auto"/>
          <w:spacing w:val="0"/>
        </w:rPr>
        <w:t xml:space="preserve">healthcare </w:t>
      </w:r>
      <w:r w:rsidR="005478A9">
        <w:rPr>
          <w:rFonts w:eastAsiaTheme="minorHAnsi" w:cstheme="minorHAnsi"/>
          <w:color w:val="auto"/>
          <w:spacing w:val="0"/>
        </w:rPr>
        <w:t>support worker</w:t>
      </w:r>
      <w:r>
        <w:rPr>
          <w:rFonts w:eastAsiaTheme="minorHAnsi" w:cstheme="minorHAnsi"/>
          <w:color w:val="auto"/>
          <w:spacing w:val="0"/>
        </w:rPr>
        <w:t xml:space="preserve"> and biomedical science field.</w:t>
      </w:r>
      <w:r w:rsidRPr="00A43C44">
        <w:rPr>
          <w:rFonts w:eastAsiaTheme="minorHAnsi" w:cstheme="minorHAnsi"/>
          <w:color w:val="auto"/>
          <w:spacing w:val="0"/>
        </w:rPr>
        <w:t xml:space="preserve"> Skilled in providing comprehensive patient care, diagnosing and treating medical conditions, and collaborating with interdisciplinary teams to ensure optimal healthcare outcomes. Demonstrated expertise in </w:t>
      </w:r>
      <w:r>
        <w:rPr>
          <w:rFonts w:eastAsiaTheme="minorHAnsi" w:cstheme="minorHAnsi"/>
          <w:color w:val="auto"/>
          <w:spacing w:val="0"/>
        </w:rPr>
        <w:t>patient care and</w:t>
      </w:r>
      <w:r w:rsidRPr="00A43C44">
        <w:rPr>
          <w:rFonts w:eastAsiaTheme="minorHAnsi" w:cstheme="minorHAnsi"/>
          <w:color w:val="auto"/>
          <w:spacing w:val="0"/>
        </w:rPr>
        <w:t xml:space="preserve"> strong interpersonal and communication abilities to establish rapport with s</w:t>
      </w:r>
      <w:r>
        <w:rPr>
          <w:rFonts w:eastAsiaTheme="minorHAnsi" w:cstheme="minorHAnsi"/>
          <w:color w:val="auto"/>
          <w:spacing w:val="0"/>
        </w:rPr>
        <w:t>, service users,</w:t>
      </w:r>
      <w:r w:rsidRPr="00A43C44">
        <w:rPr>
          <w:rFonts w:eastAsiaTheme="minorHAnsi" w:cstheme="minorHAnsi"/>
          <w:color w:val="auto"/>
          <w:spacing w:val="0"/>
        </w:rPr>
        <w:t xml:space="preserve"> and their families. Proven track record of delivering compassionate care, promoting patient education, and maintaining accurate medical records</w:t>
      </w:r>
      <w:r>
        <w:rPr>
          <w:rFonts w:eastAsiaTheme="minorHAnsi" w:cstheme="minorHAnsi"/>
          <w:color w:val="auto"/>
          <w:spacing w:val="0"/>
        </w:rPr>
        <w:t xml:space="preserve"> and care plans</w:t>
      </w:r>
      <w:r w:rsidRPr="00A43C44">
        <w:rPr>
          <w:rFonts w:eastAsiaTheme="minorHAnsi" w:cstheme="minorHAnsi"/>
          <w:color w:val="auto"/>
          <w:spacing w:val="0"/>
        </w:rPr>
        <w:t xml:space="preserve">. </w:t>
      </w:r>
    </w:p>
    <w:p w14:paraId="468AF3F3" w14:textId="77777777" w:rsidR="00A43C44" w:rsidRDefault="000E5867" w:rsidP="005A2163">
      <w:pPr>
        <w:pStyle w:val="Subtitle"/>
        <w:jc w:val="both"/>
        <w:rPr>
          <w:rFonts w:eastAsiaTheme="minorHAnsi" w:cstheme="minorHAnsi"/>
          <w:color w:val="auto"/>
          <w:spacing w:val="0"/>
        </w:rPr>
      </w:pPr>
      <w:r w:rsidRPr="000E5867">
        <w:rPr>
          <w:rFonts w:ascii="Calibri" w:eastAsiaTheme="minorHAnsi" w:hAnsi="Calibri" w:cs="Calibri"/>
          <w:color w:val="000000"/>
          <w:spacing w:val="0"/>
        </w:rPr>
        <w:t xml:space="preserve">With extensive knowledge of health care services, I </w:t>
      </w:r>
      <w:r>
        <w:rPr>
          <w:rFonts w:ascii="Calibri" w:eastAsiaTheme="minorHAnsi" w:hAnsi="Calibri" w:cs="Calibri"/>
          <w:color w:val="000000"/>
          <w:spacing w:val="0"/>
        </w:rPr>
        <w:t>am highly experienced</w:t>
      </w:r>
      <w:r w:rsidRPr="000E5867">
        <w:rPr>
          <w:rFonts w:ascii="Calibri" w:eastAsiaTheme="minorHAnsi" w:hAnsi="Calibri" w:cs="Calibri"/>
          <w:color w:val="000000"/>
          <w:spacing w:val="0"/>
        </w:rPr>
        <w:t xml:space="preserve"> in the delivery of individual care plans, </w:t>
      </w:r>
      <w:r>
        <w:rPr>
          <w:rFonts w:ascii="Calibri" w:eastAsiaTheme="minorHAnsi" w:hAnsi="Calibri" w:cs="Calibri"/>
          <w:color w:val="000000"/>
          <w:spacing w:val="0"/>
        </w:rPr>
        <w:t xml:space="preserve">and </w:t>
      </w:r>
      <w:r w:rsidRPr="000E5867">
        <w:rPr>
          <w:rFonts w:ascii="Calibri" w:eastAsiaTheme="minorHAnsi" w:hAnsi="Calibri" w:cs="Calibri"/>
          <w:color w:val="000000"/>
          <w:spacing w:val="0"/>
        </w:rPr>
        <w:t xml:space="preserve">skilled in mental health support with an emphasis on promoting and maintaining </w:t>
      </w:r>
      <w:r w:rsidR="005A2163">
        <w:rPr>
          <w:rFonts w:ascii="Calibri" w:eastAsiaTheme="minorHAnsi" w:hAnsi="Calibri" w:cs="Calibri"/>
          <w:color w:val="000000"/>
          <w:spacing w:val="0"/>
        </w:rPr>
        <w:t>client</w:t>
      </w:r>
      <w:r>
        <w:rPr>
          <w:rFonts w:ascii="Calibri" w:eastAsiaTheme="minorHAnsi" w:hAnsi="Calibri" w:cs="Calibri"/>
          <w:color w:val="000000"/>
          <w:spacing w:val="0"/>
        </w:rPr>
        <w:t>s’</w:t>
      </w:r>
      <w:r w:rsidRPr="000E5867">
        <w:rPr>
          <w:rFonts w:ascii="Calibri" w:eastAsiaTheme="minorHAnsi" w:hAnsi="Calibri" w:cs="Calibri"/>
          <w:color w:val="000000"/>
          <w:spacing w:val="0"/>
        </w:rPr>
        <w:t xml:space="preserve"> well-being and independence.</w:t>
      </w:r>
      <w:r w:rsidRPr="000E5867">
        <w:rPr>
          <w:rFonts w:eastAsiaTheme="minorHAnsi"/>
          <w:color w:val="auto"/>
          <w:spacing w:val="0"/>
        </w:rPr>
        <w:t xml:space="preserve"> </w:t>
      </w:r>
      <w:r w:rsidR="00A43C44" w:rsidRPr="00A43C44">
        <w:rPr>
          <w:rFonts w:eastAsiaTheme="minorHAnsi" w:cstheme="minorHAnsi"/>
          <w:color w:val="auto"/>
          <w:spacing w:val="0"/>
        </w:rPr>
        <w:t>Committed to staying abreast of the latest advancements in healthcare and continuously enhancing skills to provide the highest standard of care</w:t>
      </w:r>
      <w:r w:rsidR="00A43C44">
        <w:rPr>
          <w:rFonts w:eastAsiaTheme="minorHAnsi" w:cstheme="minorHAnsi"/>
          <w:color w:val="auto"/>
          <w:spacing w:val="0"/>
        </w:rPr>
        <w:t>.</w:t>
      </w:r>
    </w:p>
    <w:p w14:paraId="5BBD8D70" w14:textId="77777777" w:rsidR="00A43C44" w:rsidRDefault="00A43C44" w:rsidP="00A43C44">
      <w:pPr>
        <w:pStyle w:val="Subtitle"/>
        <w:spacing w:line="240" w:lineRule="auto"/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Education</w:t>
      </w:r>
    </w:p>
    <w:p w14:paraId="11E7EB90" w14:textId="66993032" w:rsidR="00D54406" w:rsidRDefault="0065563A" w:rsidP="00A43C44">
      <w:pPr>
        <w:spacing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MSc in Medical Biochemistry</w:t>
      </w:r>
      <w:r w:rsidR="00290E7E">
        <w:rPr>
          <w:rFonts w:cstheme="minorHAnsi"/>
          <w:bCs/>
        </w:rPr>
        <w:tab/>
        <w:t>(Leeds Beckett University, UK)</w:t>
      </w:r>
      <w:r w:rsidR="004821B8">
        <w:rPr>
          <w:rFonts w:cstheme="minorHAnsi"/>
          <w:bCs/>
        </w:rPr>
        <w:tab/>
      </w:r>
      <w:r w:rsidR="004821B8">
        <w:rPr>
          <w:rFonts w:cstheme="minorHAnsi"/>
          <w:bCs/>
        </w:rPr>
        <w:tab/>
      </w:r>
      <w:r w:rsidR="004821B8">
        <w:rPr>
          <w:rFonts w:cstheme="minorHAnsi"/>
          <w:bCs/>
        </w:rPr>
        <w:tab/>
        <w:t>Sep 2022 – Sep 2023</w:t>
      </w:r>
    </w:p>
    <w:p w14:paraId="0944C00B" w14:textId="1ADDDEAA" w:rsidR="00290E7E" w:rsidRDefault="00D54406" w:rsidP="00A43C44">
      <w:pPr>
        <w:spacing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BSc in Biomedical Science</w:t>
      </w:r>
      <w:proofErr w:type="gramStart"/>
      <w:r w:rsidR="004821B8">
        <w:rPr>
          <w:rFonts w:cstheme="minorHAnsi"/>
          <w:bCs/>
        </w:rPr>
        <w:t xml:space="preserve">   </w:t>
      </w:r>
      <w:r w:rsidR="00290E7E">
        <w:rPr>
          <w:rFonts w:cstheme="minorHAnsi"/>
          <w:bCs/>
        </w:rPr>
        <w:t>(</w:t>
      </w:r>
      <w:proofErr w:type="gramEnd"/>
      <w:r w:rsidR="00290E7E">
        <w:rPr>
          <w:rFonts w:cstheme="minorHAnsi"/>
          <w:bCs/>
        </w:rPr>
        <w:t>Ladoke Akintola University of Technology, Nigeria)</w:t>
      </w:r>
      <w:r w:rsidR="004821B8">
        <w:rPr>
          <w:rFonts w:cstheme="minorHAnsi"/>
          <w:bCs/>
        </w:rPr>
        <w:tab/>
        <w:t>Aug 2006 – Nov 2011</w:t>
      </w:r>
    </w:p>
    <w:p w14:paraId="2D881979" w14:textId="77777777" w:rsidR="00A43C44" w:rsidRDefault="00A43C44" w:rsidP="00A43C44">
      <w:pPr>
        <w:pStyle w:val="Subtitle"/>
        <w:spacing w:line="240" w:lineRule="auto"/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Professional Registration</w:t>
      </w:r>
    </w:p>
    <w:p w14:paraId="594608A1" w14:textId="77777777" w:rsidR="00A43C44" w:rsidRDefault="00A43C44" w:rsidP="00A43C44">
      <w:pPr>
        <w:spacing w:after="0" w:line="36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Health and Care Professions Council, HCPC</w:t>
      </w:r>
      <w:r w:rsidR="00D54406">
        <w:rPr>
          <w:rFonts w:eastAsia="Times New Roman" w:cstheme="minorHAnsi"/>
          <w:color w:val="000000"/>
        </w:rPr>
        <w:t>, UK</w:t>
      </w:r>
      <w:r>
        <w:rPr>
          <w:rFonts w:eastAsia="Times New Roman" w:cstheme="minorHAnsi"/>
          <w:color w:val="000000"/>
        </w:rPr>
        <w:t xml:space="preserve"> (Reg No – BS078291).</w:t>
      </w:r>
    </w:p>
    <w:p w14:paraId="6EC5E1E0" w14:textId="77777777" w:rsidR="000E5867" w:rsidRDefault="00A43C44" w:rsidP="00A43C44">
      <w:pPr>
        <w:spacing w:after="0" w:line="36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Associate member, Medical Laboratory Science Council of Nigeria.</w:t>
      </w:r>
    </w:p>
    <w:p w14:paraId="33FD5F33" w14:textId="26CB3C8D" w:rsidR="00AA6BF5" w:rsidRPr="00AA6BF5" w:rsidRDefault="00A43C44" w:rsidP="00AA6BF5">
      <w:pPr>
        <w:pStyle w:val="Subtitle"/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Work Experience</w:t>
      </w:r>
    </w:p>
    <w:p w14:paraId="7A64F6AB" w14:textId="3803F49C" w:rsidR="00AA6BF5" w:rsidRDefault="00C92FA2" w:rsidP="00C92FA2">
      <w:pPr>
        <w:pStyle w:val="Subtitle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PRACTITIONER </w:t>
      </w:r>
      <w:r w:rsidR="00AA6BF5">
        <w:rPr>
          <w:rFonts w:cstheme="minorHAnsi"/>
          <w:b/>
          <w:bCs/>
        </w:rPr>
        <w:t>SUPPORT WORKER</w:t>
      </w:r>
      <w:r w:rsidR="00AA6BF5">
        <w:rPr>
          <w:rFonts w:cstheme="minorHAnsi"/>
          <w:b/>
          <w:bCs/>
        </w:rPr>
        <w:tab/>
      </w:r>
      <w:r w:rsidR="00AA6BF5">
        <w:rPr>
          <w:rFonts w:cstheme="minorHAnsi"/>
          <w:b/>
          <w:bCs/>
        </w:rPr>
        <w:tab/>
      </w:r>
      <w:r w:rsidR="00AA6BF5">
        <w:rPr>
          <w:rFonts w:cstheme="minorHAnsi"/>
          <w:b/>
          <w:bCs/>
        </w:rPr>
        <w:tab/>
      </w:r>
      <w:r w:rsidR="00AA6BF5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 xml:space="preserve">     Nov</w:t>
      </w:r>
      <w:r w:rsidR="00AA6BF5">
        <w:rPr>
          <w:rFonts w:cstheme="minorHAnsi"/>
          <w:b/>
          <w:bCs/>
        </w:rPr>
        <w:t xml:space="preserve"> 20</w:t>
      </w:r>
      <w:r w:rsidR="00000B8F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4</w:t>
      </w:r>
      <w:r w:rsidR="00AA6BF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–</w:t>
      </w:r>
      <w:r w:rsidR="00AA6BF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April 2025</w:t>
      </w:r>
    </w:p>
    <w:p w14:paraId="6DD41810" w14:textId="3EAA36EE" w:rsidR="00AA6BF5" w:rsidRDefault="00AA6BF5" w:rsidP="00452C96">
      <w:r>
        <w:t xml:space="preserve">       </w:t>
      </w:r>
      <w:proofErr w:type="spellStart"/>
      <w:r>
        <w:t>C</w:t>
      </w:r>
      <w:r w:rsidR="00C92FA2">
        <w:t>arebridge</w:t>
      </w:r>
      <w:proofErr w:type="spellEnd"/>
      <w:r w:rsidR="00C92FA2">
        <w:t xml:space="preserve"> Specialists</w:t>
      </w:r>
      <w:r>
        <w:t>, Leeds, UK.</w:t>
      </w:r>
    </w:p>
    <w:p w14:paraId="44E8C02D" w14:textId="26DE1910" w:rsidR="001463CF" w:rsidRPr="001463CF" w:rsidRDefault="001463CF" w:rsidP="001463CF">
      <w:pPr>
        <w:pStyle w:val="ListParagraph"/>
        <w:numPr>
          <w:ilvl w:val="0"/>
          <w:numId w:val="12"/>
        </w:numPr>
      </w:pPr>
      <w:r w:rsidRPr="001463CF">
        <w:t xml:space="preserve">Provided frontline emotional support to </w:t>
      </w:r>
      <w:r>
        <w:t>a resident</w:t>
      </w:r>
      <w:r w:rsidRPr="001463CF">
        <w:t xml:space="preserve"> presenting with self-harm, psychosis, and panic attacks</w:t>
      </w:r>
      <w:r>
        <w:t>.</w:t>
      </w:r>
    </w:p>
    <w:p w14:paraId="30216A19" w14:textId="1D592542" w:rsidR="001463CF" w:rsidRPr="001463CF" w:rsidRDefault="001463CF" w:rsidP="001463CF">
      <w:pPr>
        <w:pStyle w:val="ListParagraph"/>
        <w:numPr>
          <w:ilvl w:val="0"/>
          <w:numId w:val="12"/>
        </w:numPr>
      </w:pPr>
      <w:r w:rsidRPr="001463CF">
        <w:t xml:space="preserve">Used de-escalation techniques, grounding strategies, and mental state observations to assess risk and </w:t>
      </w:r>
      <w:proofErr w:type="spellStart"/>
      <w:r w:rsidRPr="001463CF">
        <w:t>stabilise</w:t>
      </w:r>
      <w:proofErr w:type="spellEnd"/>
      <w:r w:rsidRPr="001463CF">
        <w:t xml:space="preserve"> emotional crises.</w:t>
      </w:r>
    </w:p>
    <w:p w14:paraId="0CEFFC34" w14:textId="061EABC3" w:rsidR="001463CF" w:rsidRPr="001463CF" w:rsidRDefault="001463CF" w:rsidP="001463CF">
      <w:pPr>
        <w:pStyle w:val="ListParagraph"/>
        <w:numPr>
          <w:ilvl w:val="0"/>
          <w:numId w:val="12"/>
        </w:numPr>
      </w:pPr>
      <w:r w:rsidRPr="001463CF">
        <w:t xml:space="preserve">Liaised with </w:t>
      </w:r>
      <w:r>
        <w:t>social workers, PBS staff, council staff, medical professionals</w:t>
      </w:r>
      <w:r w:rsidRPr="001463CF">
        <w:t xml:space="preserve">, and families to ensure appropriate </w:t>
      </w:r>
      <w:r>
        <w:t xml:space="preserve">social and medical </w:t>
      </w:r>
      <w:r w:rsidRPr="001463CF">
        <w:t>interventions.</w:t>
      </w:r>
    </w:p>
    <w:p w14:paraId="4B71E47F" w14:textId="690D42AC" w:rsidR="001463CF" w:rsidRDefault="001463CF" w:rsidP="001463CF">
      <w:pPr>
        <w:pStyle w:val="ListParagraph"/>
        <w:numPr>
          <w:ilvl w:val="0"/>
          <w:numId w:val="12"/>
        </w:numPr>
      </w:pPr>
      <w:r>
        <w:t>I</w:t>
      </w:r>
      <w:r w:rsidRPr="001463CF">
        <w:t xml:space="preserve">mplemented </w:t>
      </w:r>
      <w:r>
        <w:t>personal-</w:t>
      </w:r>
      <w:proofErr w:type="spellStart"/>
      <w:r>
        <w:t>centred</w:t>
      </w:r>
      <w:proofErr w:type="spellEnd"/>
      <w:r w:rsidRPr="001463CF">
        <w:t xml:space="preserve"> recovery plans, promoting independence through budgeting support, medication prompts, and social reintegration.</w:t>
      </w:r>
    </w:p>
    <w:p w14:paraId="018D7878" w14:textId="77777777" w:rsidR="00C92FA2" w:rsidRPr="005478A9" w:rsidRDefault="00C92FA2" w:rsidP="00C92FA2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color w:val="000000"/>
        </w:rPr>
      </w:pPr>
      <w:r w:rsidRPr="005478A9">
        <w:rPr>
          <w:rFonts w:ascii="Calibri" w:eastAsia="Times New Roman" w:hAnsi="Calibri" w:cs="Calibri"/>
          <w:color w:val="000000"/>
        </w:rPr>
        <w:t xml:space="preserve">Promoted health and </w:t>
      </w:r>
      <w:r>
        <w:rPr>
          <w:rFonts w:ascii="Calibri" w:eastAsia="Times New Roman" w:hAnsi="Calibri" w:cs="Calibri"/>
          <w:color w:val="000000"/>
        </w:rPr>
        <w:t>well-being</w:t>
      </w:r>
      <w:r w:rsidRPr="005478A9">
        <w:rPr>
          <w:rFonts w:ascii="Calibri" w:eastAsia="Times New Roman" w:hAnsi="Calibri" w:cs="Calibri"/>
          <w:color w:val="000000"/>
        </w:rPr>
        <w:t xml:space="preserve"> through structured activities </w:t>
      </w:r>
    </w:p>
    <w:p w14:paraId="2408B312" w14:textId="77777777" w:rsidR="00C92FA2" w:rsidRPr="00AA6BF5" w:rsidRDefault="00C92FA2" w:rsidP="00C92FA2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color w:val="000000"/>
        </w:rPr>
      </w:pPr>
      <w:r w:rsidRPr="00AA6BF5">
        <w:rPr>
          <w:rFonts w:ascii="Calibri" w:eastAsia="Times New Roman" w:hAnsi="Calibri" w:cs="Calibri"/>
          <w:color w:val="000000"/>
        </w:rPr>
        <w:t>Maintain accurate and up-to-date service users’ records, including recording observations,</w:t>
      </w:r>
    </w:p>
    <w:p w14:paraId="7CCA70E8" w14:textId="77777777" w:rsidR="00C92FA2" w:rsidRDefault="00C92FA2" w:rsidP="00C92FA2">
      <w:pPr>
        <w:pStyle w:val="ListParagraph"/>
        <w:rPr>
          <w:rFonts w:ascii="Calibri" w:eastAsia="Times New Roman" w:hAnsi="Calibri" w:cs="Calibri"/>
          <w:color w:val="000000"/>
        </w:rPr>
      </w:pPr>
      <w:r w:rsidRPr="00AA6BF5">
        <w:rPr>
          <w:rFonts w:ascii="Calibri" w:eastAsia="Times New Roman" w:hAnsi="Calibri" w:cs="Calibri"/>
          <w:color w:val="000000"/>
        </w:rPr>
        <w:t>activities, and any changes in their condition.</w:t>
      </w:r>
    </w:p>
    <w:p w14:paraId="149C3E9B" w14:textId="77777777" w:rsidR="00C92FA2" w:rsidRPr="00452C96" w:rsidRDefault="00C92FA2" w:rsidP="00C92FA2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452C96">
        <w:rPr>
          <w:rFonts w:cstheme="minorHAnsi"/>
        </w:rPr>
        <w:t xml:space="preserve">Supported service users with personal care, medication management, and daily activities </w:t>
      </w:r>
    </w:p>
    <w:p w14:paraId="39BC5A51" w14:textId="40BD45F2" w:rsidR="00C92FA2" w:rsidRPr="00C92FA2" w:rsidRDefault="00C92FA2" w:rsidP="00C92FA2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452C96">
        <w:rPr>
          <w:rFonts w:cstheme="minorHAnsi"/>
        </w:rPr>
        <w:t xml:space="preserve">Maintained detailed records and contributed to support plan reviews </w:t>
      </w:r>
    </w:p>
    <w:p w14:paraId="13D2937B" w14:textId="7DB59259" w:rsidR="001463CF" w:rsidRDefault="001463CF" w:rsidP="001463CF">
      <w:pPr>
        <w:pStyle w:val="Subtitle"/>
        <w:ind w:firstLine="36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SUPPORT WORKER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Nov 2022 till date</w:t>
      </w:r>
    </w:p>
    <w:p w14:paraId="5DE420FE" w14:textId="4B1F1AFA" w:rsidR="001463CF" w:rsidRPr="00452C96" w:rsidRDefault="001463CF" w:rsidP="00452C96">
      <w:r>
        <w:t xml:space="preserve">       Cygnet Health, Leeds, UK.</w:t>
      </w:r>
    </w:p>
    <w:p w14:paraId="35D9EDE2" w14:textId="0A71C797" w:rsidR="00452C96" w:rsidRDefault="00452C96" w:rsidP="00AA6BF5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</w:rPr>
      </w:pPr>
      <w:r w:rsidRPr="00452C96">
        <w:rPr>
          <w:rFonts w:ascii="Calibri" w:eastAsia="Times New Roman" w:hAnsi="Calibri" w:cs="Calibri"/>
          <w:color w:val="000000"/>
        </w:rPr>
        <w:t>Successfully supported 3 individuals to transition into more independent living arrangements</w:t>
      </w:r>
    </w:p>
    <w:p w14:paraId="789E704A" w14:textId="4E4AECAA" w:rsidR="00452C96" w:rsidRDefault="00452C96" w:rsidP="00AA6BF5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</w:rPr>
      </w:pPr>
      <w:r w:rsidRPr="00452C96">
        <w:rPr>
          <w:rFonts w:ascii="Calibri" w:eastAsia="Times New Roman" w:hAnsi="Calibri" w:cs="Calibri"/>
          <w:color w:val="000000"/>
        </w:rPr>
        <w:t>Coordinate with healthcare professionals, families, and other stakeholders</w:t>
      </w:r>
    </w:p>
    <w:p w14:paraId="29F2A406" w14:textId="6A8C1C5C" w:rsidR="00452C96" w:rsidRDefault="00452C96" w:rsidP="00AA6BF5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</w:t>
      </w:r>
      <w:r w:rsidRPr="00452C96">
        <w:rPr>
          <w:rFonts w:ascii="Calibri" w:eastAsia="Times New Roman" w:hAnsi="Calibri" w:cs="Calibri"/>
          <w:color w:val="000000"/>
        </w:rPr>
        <w:t>mplement person-centered support plans, focusing on individual goals and aspirations</w:t>
      </w:r>
    </w:p>
    <w:p w14:paraId="6D7102F9" w14:textId="1B33F4CD" w:rsidR="00452C96" w:rsidRDefault="00452C96" w:rsidP="00AA6BF5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</w:rPr>
      </w:pPr>
      <w:r w:rsidRPr="00452C96">
        <w:rPr>
          <w:rFonts w:ascii="Calibri" w:eastAsia="Times New Roman" w:hAnsi="Calibri" w:cs="Calibri"/>
          <w:color w:val="000000"/>
        </w:rPr>
        <w:t xml:space="preserve">Mentor new staff members and facilitate team training </w:t>
      </w:r>
      <w:r>
        <w:rPr>
          <w:rFonts w:ascii="Calibri" w:eastAsia="Times New Roman" w:hAnsi="Calibri" w:cs="Calibri"/>
          <w:color w:val="000000"/>
        </w:rPr>
        <w:t>and shadowing sessions.</w:t>
      </w:r>
    </w:p>
    <w:p w14:paraId="686AB26E" w14:textId="7B975DDE" w:rsidR="00452C96" w:rsidRPr="00AA6BF5" w:rsidRDefault="00452C96" w:rsidP="00AA6BF5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Part of</w:t>
      </w:r>
      <w:r w:rsidRPr="00452C96">
        <w:rPr>
          <w:rFonts w:ascii="Calibri" w:eastAsia="Times New Roman" w:hAnsi="Calibri" w:cs="Calibri"/>
          <w:color w:val="000000"/>
        </w:rPr>
        <w:t xml:space="preserve"> a team supporting </w:t>
      </w:r>
      <w:r>
        <w:rPr>
          <w:rFonts w:ascii="Calibri" w:eastAsia="Times New Roman" w:hAnsi="Calibri" w:cs="Calibri"/>
          <w:color w:val="000000"/>
        </w:rPr>
        <w:t>18 young</w:t>
      </w:r>
      <w:r w:rsidRPr="00452C96">
        <w:rPr>
          <w:rFonts w:ascii="Calibri" w:eastAsia="Times New Roman" w:hAnsi="Calibri" w:cs="Calibri"/>
          <w:color w:val="000000"/>
        </w:rPr>
        <w:t xml:space="preserve"> adults with complex learning disabilities and autism in supported living</w:t>
      </w:r>
      <w:r>
        <w:rPr>
          <w:rFonts w:ascii="Calibri" w:eastAsia="Times New Roman" w:hAnsi="Calibri" w:cs="Calibri"/>
          <w:color w:val="000000"/>
        </w:rPr>
        <w:t>.</w:t>
      </w:r>
    </w:p>
    <w:p w14:paraId="7CAC183E" w14:textId="18D7F02D" w:rsidR="00AA6BF5" w:rsidRDefault="00452C96" w:rsidP="00AA6BF5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Provide personal care</w:t>
      </w:r>
      <w:r w:rsidR="00AA6BF5" w:rsidRPr="00AA6BF5">
        <w:rPr>
          <w:rFonts w:ascii="Calibri" w:eastAsia="Times New Roman" w:hAnsi="Calibri" w:cs="Calibri"/>
          <w:color w:val="000000"/>
        </w:rPr>
        <w:t xml:space="preserve"> and </w:t>
      </w:r>
      <w:r>
        <w:rPr>
          <w:rFonts w:ascii="Calibri" w:eastAsia="Times New Roman" w:hAnsi="Calibri" w:cs="Calibri"/>
          <w:color w:val="000000"/>
        </w:rPr>
        <w:t>assist</w:t>
      </w:r>
      <w:r w:rsidR="00AA6BF5" w:rsidRPr="00AA6BF5">
        <w:rPr>
          <w:rFonts w:ascii="Calibri" w:eastAsia="Times New Roman" w:hAnsi="Calibri" w:cs="Calibri"/>
          <w:color w:val="000000"/>
        </w:rPr>
        <w:t xml:space="preserve"> with</w:t>
      </w:r>
      <w:r>
        <w:rPr>
          <w:rFonts w:ascii="Calibri" w:eastAsia="Times New Roman" w:hAnsi="Calibri" w:cs="Calibri"/>
          <w:color w:val="000000"/>
        </w:rPr>
        <w:t xml:space="preserve"> urine and bowel movement</w:t>
      </w:r>
      <w:r w:rsidR="00AA6BF5" w:rsidRPr="00AA6BF5">
        <w:rPr>
          <w:rFonts w:ascii="Calibri" w:eastAsia="Times New Roman" w:hAnsi="Calibri" w:cs="Calibri"/>
          <w:color w:val="000000"/>
        </w:rPr>
        <w:t xml:space="preserve"> incontinence.</w:t>
      </w:r>
    </w:p>
    <w:p w14:paraId="756487B0" w14:textId="1A292F78" w:rsidR="005478A9" w:rsidRPr="005478A9" w:rsidRDefault="005478A9" w:rsidP="005478A9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</w:rPr>
      </w:pPr>
      <w:r w:rsidRPr="005478A9">
        <w:rPr>
          <w:rFonts w:ascii="Calibri" w:eastAsia="Times New Roman" w:hAnsi="Calibri" w:cs="Calibri"/>
          <w:color w:val="000000"/>
        </w:rPr>
        <w:t xml:space="preserve">Supported young adults with learning disabilities to access community activities </w:t>
      </w:r>
    </w:p>
    <w:p w14:paraId="2CB6746F" w14:textId="3E1F1E7A" w:rsidR="005478A9" w:rsidRPr="005478A9" w:rsidRDefault="005478A9" w:rsidP="005478A9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</w:rPr>
      </w:pPr>
      <w:r w:rsidRPr="005478A9">
        <w:rPr>
          <w:rFonts w:ascii="Calibri" w:eastAsia="Times New Roman" w:hAnsi="Calibri" w:cs="Calibri"/>
          <w:color w:val="000000"/>
        </w:rPr>
        <w:t xml:space="preserve">Assisted with developing independent living skills </w:t>
      </w:r>
    </w:p>
    <w:p w14:paraId="7FCB34AA" w14:textId="6F7D312C" w:rsidR="005478A9" w:rsidRPr="00AA6BF5" w:rsidRDefault="005478A9" w:rsidP="005478A9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</w:rPr>
      </w:pPr>
      <w:r w:rsidRPr="005478A9">
        <w:rPr>
          <w:rFonts w:ascii="Calibri" w:eastAsia="Times New Roman" w:hAnsi="Calibri" w:cs="Calibri"/>
          <w:color w:val="000000"/>
        </w:rPr>
        <w:t>Maintained communication with families and healthcare professionals</w:t>
      </w:r>
    </w:p>
    <w:p w14:paraId="712AFB3B" w14:textId="6C62564A" w:rsidR="00AA6BF5" w:rsidRPr="00AA6BF5" w:rsidRDefault="00AA6BF5" w:rsidP="00AA6BF5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</w:rPr>
      </w:pPr>
      <w:r w:rsidRPr="00AA6BF5">
        <w:rPr>
          <w:rFonts w:ascii="Calibri" w:eastAsia="Times New Roman" w:hAnsi="Calibri" w:cs="Calibri"/>
          <w:color w:val="000000"/>
        </w:rPr>
        <w:t>Provide support to residents, ensuring their comfort, safety, independence, and well-being.</w:t>
      </w:r>
    </w:p>
    <w:p w14:paraId="18F4F841" w14:textId="5EFD0C0E" w:rsidR="00AA6BF5" w:rsidRPr="00AA6BF5" w:rsidRDefault="00AA6BF5" w:rsidP="00AA6BF5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</w:rPr>
      </w:pPr>
      <w:r w:rsidRPr="00AA6BF5">
        <w:rPr>
          <w:rFonts w:ascii="Calibri" w:eastAsia="Times New Roman" w:hAnsi="Calibri" w:cs="Calibri"/>
          <w:color w:val="000000"/>
        </w:rPr>
        <w:t>Maintain accurate and up-to-date service users’ records, including recording observations,</w:t>
      </w:r>
    </w:p>
    <w:p w14:paraId="08E485CC" w14:textId="77777777" w:rsidR="00AA6BF5" w:rsidRPr="00AA6BF5" w:rsidRDefault="00AA6BF5" w:rsidP="00AA6BF5">
      <w:pPr>
        <w:pStyle w:val="ListParagraph"/>
        <w:rPr>
          <w:rFonts w:ascii="Calibri" w:eastAsia="Times New Roman" w:hAnsi="Calibri" w:cs="Calibri"/>
          <w:color w:val="000000"/>
        </w:rPr>
      </w:pPr>
      <w:r w:rsidRPr="00AA6BF5">
        <w:rPr>
          <w:rFonts w:ascii="Calibri" w:eastAsia="Times New Roman" w:hAnsi="Calibri" w:cs="Calibri"/>
          <w:color w:val="000000"/>
        </w:rPr>
        <w:t>activities, and any changes in their condition.</w:t>
      </w:r>
    </w:p>
    <w:p w14:paraId="41ED8EB8" w14:textId="06111DDD" w:rsidR="00AA6BF5" w:rsidRPr="00AA6BF5" w:rsidRDefault="00AA6BF5" w:rsidP="00AA6BF5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</w:rPr>
      </w:pPr>
      <w:r w:rsidRPr="00AA6BF5">
        <w:rPr>
          <w:rFonts w:ascii="Calibri" w:eastAsia="Times New Roman" w:hAnsi="Calibri" w:cs="Calibri"/>
          <w:color w:val="000000"/>
        </w:rPr>
        <w:t>Ensure confidentiality of information and compliance with necessary policies.</w:t>
      </w:r>
    </w:p>
    <w:p w14:paraId="5188F7BE" w14:textId="4FD62636" w:rsidR="00AA6BF5" w:rsidRPr="00AA6BF5" w:rsidRDefault="00AA6BF5" w:rsidP="00AA6BF5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</w:rPr>
      </w:pPr>
      <w:r w:rsidRPr="00AA6BF5">
        <w:rPr>
          <w:rFonts w:ascii="Calibri" w:eastAsia="Times New Roman" w:hAnsi="Calibri" w:cs="Calibri"/>
          <w:color w:val="000000"/>
        </w:rPr>
        <w:t>Provide emotional support and reassurance to service users, addressing their concerns and</w:t>
      </w:r>
    </w:p>
    <w:p w14:paraId="0E951822" w14:textId="77777777" w:rsidR="00AA6BF5" w:rsidRPr="00AA6BF5" w:rsidRDefault="00AA6BF5" w:rsidP="00AA6BF5">
      <w:pPr>
        <w:pStyle w:val="ListParagraph"/>
        <w:rPr>
          <w:rFonts w:ascii="Calibri" w:eastAsia="Times New Roman" w:hAnsi="Calibri" w:cs="Calibri"/>
          <w:color w:val="000000"/>
        </w:rPr>
      </w:pPr>
      <w:r w:rsidRPr="00AA6BF5">
        <w:rPr>
          <w:rFonts w:ascii="Calibri" w:eastAsia="Times New Roman" w:hAnsi="Calibri" w:cs="Calibri"/>
          <w:color w:val="000000"/>
        </w:rPr>
        <w:t>providing information as needed.</w:t>
      </w:r>
    </w:p>
    <w:p w14:paraId="08CB773E" w14:textId="30F3DA34" w:rsidR="00AA6BF5" w:rsidRPr="00AA6BF5" w:rsidRDefault="00AA6BF5" w:rsidP="00AA6BF5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</w:rPr>
      </w:pPr>
      <w:r w:rsidRPr="00AA6BF5">
        <w:rPr>
          <w:rFonts w:ascii="Calibri" w:eastAsia="Times New Roman" w:hAnsi="Calibri" w:cs="Calibri"/>
          <w:color w:val="000000"/>
        </w:rPr>
        <w:t>Adhere to infection control protocols and maintain a clean and safe environment, including</w:t>
      </w:r>
    </w:p>
    <w:p w14:paraId="00AA436B" w14:textId="77777777" w:rsidR="00AA6BF5" w:rsidRPr="00AA6BF5" w:rsidRDefault="00AA6BF5" w:rsidP="00AA6BF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A6BF5">
        <w:rPr>
          <w:rFonts w:ascii="Calibri" w:eastAsia="Times New Roman" w:hAnsi="Calibri" w:cs="Calibri"/>
          <w:color w:val="000000"/>
        </w:rPr>
        <w:t>proper hand hygiene, waste disposal, and following isolation precautions when necessary</w:t>
      </w:r>
    </w:p>
    <w:p w14:paraId="3D28D121" w14:textId="77777777" w:rsidR="00AA6BF5" w:rsidRDefault="00AA6BF5" w:rsidP="00AA6BF5">
      <w:pPr>
        <w:pStyle w:val="ListParagraph"/>
        <w:numPr>
          <w:ilvl w:val="0"/>
          <w:numId w:val="8"/>
        </w:numPr>
        <w:jc w:val="both"/>
      </w:pPr>
      <w:r>
        <w:t>Followed stringently</w:t>
      </w:r>
      <w:r w:rsidRPr="000E5867">
        <w:t xml:space="preserve"> safety protocols and emergency procedures, and respond</w:t>
      </w:r>
      <w:r>
        <w:t>ed</w:t>
      </w:r>
      <w:r w:rsidRPr="000E5867">
        <w:t xml:space="preserve"> appropriately in emergency situations to ensure safety.</w:t>
      </w:r>
    </w:p>
    <w:p w14:paraId="70A004B2" w14:textId="1D82F504" w:rsidR="00AA6BF5" w:rsidRPr="00452C96" w:rsidRDefault="00AA6BF5" w:rsidP="00D41422">
      <w:pPr>
        <w:pStyle w:val="ListParagraph"/>
        <w:numPr>
          <w:ilvl w:val="0"/>
          <w:numId w:val="8"/>
        </w:numPr>
        <w:jc w:val="both"/>
      </w:pPr>
      <w:r w:rsidRPr="00AA6BF5">
        <w:rPr>
          <w:rFonts w:ascii="Calibri" w:hAnsi="Calibri" w:cs="Calibri"/>
          <w:color w:val="000000"/>
          <w:kern w:val="2"/>
          <w14:ligatures w14:val="standardContextual"/>
        </w:rPr>
        <w:t>Reported all changes and other important observations</w:t>
      </w:r>
      <w:r>
        <w:rPr>
          <w:rFonts w:ascii="Calibri" w:hAnsi="Calibri" w:cs="Calibri"/>
          <w:color w:val="000000"/>
          <w:kern w:val="2"/>
          <w14:ligatures w14:val="standardContextual"/>
        </w:rPr>
        <w:t xml:space="preserve"> in service users.</w:t>
      </w:r>
    </w:p>
    <w:p w14:paraId="705D152E" w14:textId="77777777" w:rsidR="00452C96" w:rsidRPr="00AA6BF5" w:rsidRDefault="00452C96" w:rsidP="00452C96">
      <w:pPr>
        <w:pStyle w:val="ListParagraph"/>
        <w:jc w:val="both"/>
      </w:pPr>
    </w:p>
    <w:p w14:paraId="58ED3B25" w14:textId="77777777" w:rsidR="00000B8F" w:rsidRDefault="00000B8F" w:rsidP="00000B8F">
      <w:pPr>
        <w:spacing w:line="276" w:lineRule="auto"/>
        <w:ind w:firstLine="360"/>
        <w:jc w:val="both"/>
        <w:rPr>
          <w:rFonts w:eastAsia="Times New Roman" w:cstheme="minorHAnsi"/>
          <w:b/>
          <w:bCs/>
          <w:color w:val="5A5A5A"/>
        </w:rPr>
      </w:pPr>
      <w:r w:rsidRPr="00000B8F">
        <w:rPr>
          <w:rFonts w:eastAsia="Times New Roman" w:cstheme="minorHAnsi"/>
          <w:b/>
          <w:bCs/>
          <w:color w:val="5A5A5A"/>
        </w:rPr>
        <w:t>HEALTHCARE ASSISTANT</w:t>
      </w:r>
      <w:r w:rsidRPr="00000B8F">
        <w:rPr>
          <w:rFonts w:eastAsia="Times New Roman" w:cstheme="minorHAnsi"/>
          <w:color w:val="5A5A5A"/>
        </w:rPr>
        <w:t xml:space="preserve"> </w:t>
      </w:r>
      <w:r w:rsidRPr="00000B8F">
        <w:rPr>
          <w:rFonts w:eastAsia="Times New Roman" w:cstheme="minorHAnsi"/>
          <w:color w:val="5A5A5A"/>
        </w:rPr>
        <w:tab/>
      </w:r>
      <w:r w:rsidRPr="00000B8F">
        <w:rPr>
          <w:rFonts w:eastAsia="Times New Roman" w:cstheme="minorHAnsi"/>
          <w:color w:val="5A5A5A"/>
        </w:rPr>
        <w:tab/>
      </w:r>
      <w:r w:rsidRPr="00000B8F">
        <w:rPr>
          <w:rFonts w:eastAsia="Times New Roman" w:cstheme="minorHAnsi"/>
          <w:color w:val="5A5A5A"/>
        </w:rPr>
        <w:tab/>
      </w:r>
      <w:r w:rsidRPr="00000B8F">
        <w:rPr>
          <w:rFonts w:eastAsia="Times New Roman" w:cstheme="minorHAnsi"/>
          <w:color w:val="5A5A5A"/>
        </w:rPr>
        <w:tab/>
      </w:r>
      <w:r w:rsidRPr="00000B8F">
        <w:rPr>
          <w:rFonts w:eastAsia="Times New Roman" w:cstheme="minorHAnsi"/>
          <w:color w:val="5A5A5A"/>
        </w:rPr>
        <w:tab/>
      </w:r>
      <w:r w:rsidRPr="00000B8F">
        <w:rPr>
          <w:rFonts w:eastAsia="Times New Roman" w:cstheme="minorHAnsi"/>
          <w:color w:val="5A5A5A"/>
        </w:rPr>
        <w:tab/>
        <w:t xml:space="preserve">              </w:t>
      </w:r>
      <w:r w:rsidRPr="00000B8F">
        <w:rPr>
          <w:rFonts w:eastAsia="Times New Roman" w:cstheme="minorHAnsi"/>
          <w:color w:val="5A5A5A"/>
        </w:rPr>
        <w:tab/>
      </w:r>
      <w:r w:rsidRPr="00000B8F">
        <w:rPr>
          <w:rFonts w:eastAsia="Times New Roman" w:cstheme="minorHAnsi"/>
          <w:b/>
          <w:bCs/>
          <w:color w:val="5A5A5A"/>
        </w:rPr>
        <w:t>Mar 2020 – Sept 2022</w:t>
      </w:r>
    </w:p>
    <w:p w14:paraId="5B025327" w14:textId="4619C75F" w:rsidR="00000B8F" w:rsidRPr="00000B8F" w:rsidRDefault="00000B8F" w:rsidP="00000B8F">
      <w:pPr>
        <w:spacing w:line="276" w:lineRule="auto"/>
        <w:ind w:firstLine="360"/>
        <w:jc w:val="both"/>
        <w:rPr>
          <w:rFonts w:eastAsia="Times New Roman" w:cstheme="minorHAnsi"/>
          <w:b/>
          <w:bCs/>
          <w:color w:val="5A5A5A"/>
        </w:rPr>
      </w:pPr>
      <w:proofErr w:type="spellStart"/>
      <w:r w:rsidRPr="00000B8F">
        <w:rPr>
          <w:rFonts w:eastAsia="Times New Roman" w:cstheme="minorHAnsi"/>
          <w:color w:val="5A5A5A"/>
        </w:rPr>
        <w:t>Lumaway</w:t>
      </w:r>
      <w:proofErr w:type="spellEnd"/>
      <w:r w:rsidRPr="00000B8F">
        <w:rPr>
          <w:rFonts w:eastAsia="Times New Roman" w:cstheme="minorHAnsi"/>
          <w:color w:val="5A5A5A"/>
        </w:rPr>
        <w:t xml:space="preserve"> Mental Health, Lagos, Nigeria.</w:t>
      </w:r>
      <w:r w:rsidRPr="00000B8F">
        <w:rPr>
          <w:rFonts w:ascii="Times New Roman" w:eastAsia="Times New Roman" w:hAnsi="Times New Roman" w:cs="Times New Roman"/>
          <w:color w:val="5A5A5A"/>
        </w:rPr>
        <w:tab/>
      </w:r>
      <w:r w:rsidRPr="00000B8F">
        <w:rPr>
          <w:rFonts w:ascii="Times New Roman" w:eastAsia="Times New Roman" w:hAnsi="Times New Roman" w:cs="Times New Roman"/>
          <w:color w:val="5A5A5A"/>
        </w:rPr>
        <w:tab/>
      </w:r>
    </w:p>
    <w:p w14:paraId="5AACD510" w14:textId="5D32A8BD" w:rsidR="006A4CF0" w:rsidRPr="005A2163" w:rsidRDefault="006A4CF0" w:rsidP="005A216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5A2163">
        <w:rPr>
          <w:rFonts w:cstheme="minorHAnsi"/>
        </w:rPr>
        <w:t>Provide</w:t>
      </w:r>
      <w:r w:rsidR="00452C96">
        <w:rPr>
          <w:rFonts w:cstheme="minorHAnsi"/>
        </w:rPr>
        <w:t>d</w:t>
      </w:r>
      <w:r w:rsidRPr="005A2163">
        <w:rPr>
          <w:rFonts w:cstheme="minorHAnsi"/>
        </w:rPr>
        <w:t xml:space="preserve"> direct </w:t>
      </w:r>
      <w:r w:rsidR="000E5867" w:rsidRPr="005A2163">
        <w:rPr>
          <w:rFonts w:cstheme="minorHAnsi"/>
        </w:rPr>
        <w:t>service users</w:t>
      </w:r>
      <w:r w:rsidRPr="005A2163">
        <w:rPr>
          <w:rFonts w:cstheme="minorHAnsi"/>
        </w:rPr>
        <w:t xml:space="preserve"> care</w:t>
      </w:r>
      <w:r w:rsidR="005A2163">
        <w:rPr>
          <w:rFonts w:cstheme="minorHAnsi"/>
        </w:rPr>
        <w:t xml:space="preserve"> </w:t>
      </w:r>
      <w:r w:rsidRPr="005A2163">
        <w:rPr>
          <w:rFonts w:cstheme="minorHAnsi"/>
        </w:rPr>
        <w:t xml:space="preserve">and </w:t>
      </w:r>
      <w:r w:rsidR="00452C96">
        <w:rPr>
          <w:rFonts w:cstheme="minorHAnsi"/>
        </w:rPr>
        <w:t>implemented</w:t>
      </w:r>
      <w:r w:rsidRPr="005A2163">
        <w:rPr>
          <w:rFonts w:cstheme="minorHAnsi"/>
        </w:rPr>
        <w:t xml:space="preserve"> care plans.</w:t>
      </w:r>
    </w:p>
    <w:p w14:paraId="2981E515" w14:textId="15AFA9B4" w:rsidR="00452C96" w:rsidRPr="00452C96" w:rsidRDefault="00452C96" w:rsidP="00452C9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452C96">
        <w:rPr>
          <w:rFonts w:cstheme="minorHAnsi"/>
        </w:rPr>
        <w:t xml:space="preserve">Provided daily support to individuals with autism and mental health needs </w:t>
      </w:r>
    </w:p>
    <w:p w14:paraId="773E2C0B" w14:textId="10960817" w:rsidR="00452C96" w:rsidRPr="00452C96" w:rsidRDefault="00452C96" w:rsidP="00452C9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452C96">
        <w:rPr>
          <w:rFonts w:cstheme="minorHAnsi"/>
        </w:rPr>
        <w:t>Implemented positive behavior support strategies, reducing incidents</w:t>
      </w:r>
      <w:r>
        <w:rPr>
          <w:rFonts w:cstheme="minorHAnsi"/>
        </w:rPr>
        <w:t>.</w:t>
      </w:r>
      <w:r w:rsidRPr="00452C96">
        <w:rPr>
          <w:rFonts w:cstheme="minorHAnsi"/>
        </w:rPr>
        <w:t xml:space="preserve"> </w:t>
      </w:r>
    </w:p>
    <w:p w14:paraId="272CA4E6" w14:textId="68EA345C" w:rsidR="00452C96" w:rsidRPr="00452C96" w:rsidRDefault="00452C96" w:rsidP="00452C9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452C96">
        <w:rPr>
          <w:rFonts w:cstheme="minorHAnsi"/>
        </w:rPr>
        <w:t xml:space="preserve">Supported service users with personal care, medication management, and daily activities </w:t>
      </w:r>
    </w:p>
    <w:p w14:paraId="76BECB9E" w14:textId="2DA59CC3" w:rsidR="00452C96" w:rsidRPr="00452C96" w:rsidRDefault="00452C96" w:rsidP="00452C9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452C96">
        <w:rPr>
          <w:rFonts w:cstheme="minorHAnsi"/>
        </w:rPr>
        <w:t xml:space="preserve">Maintained detailed records and contributed to support plan reviews </w:t>
      </w:r>
    </w:p>
    <w:p w14:paraId="1A1F6724" w14:textId="14E2B02F" w:rsidR="00452C96" w:rsidRDefault="00452C96" w:rsidP="00452C9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452C96">
        <w:rPr>
          <w:rFonts w:cstheme="minorHAnsi"/>
        </w:rPr>
        <w:t>Organized community activities and supported access to local services</w:t>
      </w:r>
    </w:p>
    <w:p w14:paraId="5ECD83ED" w14:textId="77777777" w:rsidR="000E5867" w:rsidRPr="000E5867" w:rsidRDefault="000E5867" w:rsidP="005A2163">
      <w:pPr>
        <w:pStyle w:val="ListParagraph"/>
        <w:numPr>
          <w:ilvl w:val="0"/>
          <w:numId w:val="1"/>
        </w:numPr>
        <w:jc w:val="both"/>
      </w:pPr>
      <w:r w:rsidRPr="000E5867">
        <w:t xml:space="preserve">Maintain accurate and up-to-date </w:t>
      </w:r>
      <w:r w:rsidR="005A2163">
        <w:t>service users’</w:t>
      </w:r>
      <w:r w:rsidRPr="000E5867">
        <w:t xml:space="preserve"> records, including recording observations, activities, and any changes in the</w:t>
      </w:r>
      <w:r w:rsidR="005A2163">
        <w:t>ir</w:t>
      </w:r>
      <w:r w:rsidRPr="000E5867">
        <w:t xml:space="preserve"> condition. </w:t>
      </w:r>
    </w:p>
    <w:p w14:paraId="11D113C6" w14:textId="77777777" w:rsidR="000E5867" w:rsidRPr="000E5867" w:rsidRDefault="000E5867" w:rsidP="005A2163">
      <w:pPr>
        <w:pStyle w:val="ListParagraph"/>
        <w:numPr>
          <w:ilvl w:val="0"/>
          <w:numId w:val="1"/>
        </w:numPr>
        <w:jc w:val="both"/>
      </w:pPr>
      <w:r w:rsidRPr="000E5867">
        <w:t xml:space="preserve">Provide emotional support and reassurance to </w:t>
      </w:r>
      <w:r w:rsidR="005A2163">
        <w:t>service users</w:t>
      </w:r>
      <w:r w:rsidRPr="000E5867">
        <w:t>, addressing their concerns and providing information as needed</w:t>
      </w:r>
      <w:r w:rsidR="005A2163">
        <w:t>.</w:t>
      </w:r>
    </w:p>
    <w:p w14:paraId="1CF04C1A" w14:textId="77777777" w:rsidR="000E5867" w:rsidRPr="000E5867" w:rsidRDefault="000E5867" w:rsidP="005A2163">
      <w:pPr>
        <w:pStyle w:val="ListParagraph"/>
        <w:numPr>
          <w:ilvl w:val="0"/>
          <w:numId w:val="1"/>
        </w:numPr>
        <w:jc w:val="both"/>
      </w:pPr>
      <w:r w:rsidRPr="000E5867">
        <w:t>Adhere to infection control protocols and maintain a clean and safe environment, including proper hand hygiene, waste disposal, and following isolation precautions when necessary</w:t>
      </w:r>
    </w:p>
    <w:p w14:paraId="49A44BA0" w14:textId="60F93751" w:rsidR="000E5867" w:rsidRDefault="005A2163" w:rsidP="005A2163">
      <w:pPr>
        <w:pStyle w:val="ListParagraph"/>
        <w:numPr>
          <w:ilvl w:val="0"/>
          <w:numId w:val="1"/>
        </w:numPr>
        <w:jc w:val="both"/>
      </w:pPr>
      <w:r>
        <w:t>Followed stringently</w:t>
      </w:r>
      <w:r w:rsidR="000E5867" w:rsidRPr="000E5867">
        <w:t xml:space="preserve"> safety protocols and emergency procedures, and respond</w:t>
      </w:r>
      <w:r>
        <w:t>ed</w:t>
      </w:r>
      <w:r w:rsidR="000E5867" w:rsidRPr="000E5867">
        <w:t xml:space="preserve"> appropriately in </w:t>
      </w:r>
      <w:r w:rsidR="00D41422">
        <w:t>emergencies</w:t>
      </w:r>
      <w:r w:rsidR="000E5867" w:rsidRPr="000E5867">
        <w:t xml:space="preserve"> to ensure safety.</w:t>
      </w:r>
    </w:p>
    <w:p w14:paraId="40F4D602" w14:textId="77777777" w:rsidR="00D41422" w:rsidRDefault="00D41422" w:rsidP="00D41422">
      <w:pPr>
        <w:pStyle w:val="ListParagraph"/>
        <w:jc w:val="both"/>
      </w:pPr>
    </w:p>
    <w:p w14:paraId="3355C67A" w14:textId="77777777" w:rsidR="00D973F1" w:rsidRDefault="00D973F1" w:rsidP="006A4CF0">
      <w:pPr>
        <w:pStyle w:val="Subtitle"/>
        <w:ind w:firstLine="360"/>
        <w:jc w:val="both"/>
        <w:rPr>
          <w:rFonts w:cstheme="minorHAnsi"/>
          <w:b/>
          <w:bCs/>
        </w:rPr>
      </w:pPr>
    </w:p>
    <w:p w14:paraId="6CF26939" w14:textId="77777777" w:rsidR="00D973F1" w:rsidRDefault="00D973F1" w:rsidP="006A4CF0">
      <w:pPr>
        <w:pStyle w:val="Subtitle"/>
        <w:ind w:firstLine="360"/>
        <w:jc w:val="both"/>
        <w:rPr>
          <w:rFonts w:cstheme="minorHAnsi"/>
          <w:b/>
          <w:bCs/>
        </w:rPr>
      </w:pPr>
    </w:p>
    <w:p w14:paraId="003FAB0C" w14:textId="7CABFC13" w:rsidR="006A4CF0" w:rsidRDefault="006A4CF0" w:rsidP="006A4CF0">
      <w:pPr>
        <w:pStyle w:val="Subtitle"/>
        <w:ind w:firstLine="36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SENIOR BIOMEDICAL SCIENTIST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5478A9">
        <w:rPr>
          <w:rFonts w:cstheme="minorHAnsi"/>
          <w:b/>
          <w:bCs/>
        </w:rPr>
        <w:t>Feb</w:t>
      </w:r>
      <w:r>
        <w:rPr>
          <w:rFonts w:cstheme="minorHAnsi"/>
          <w:b/>
          <w:bCs/>
        </w:rPr>
        <w:t xml:space="preserve"> 20</w:t>
      </w:r>
      <w:r w:rsidR="005A2163">
        <w:rPr>
          <w:rFonts w:cstheme="minorHAnsi"/>
          <w:b/>
          <w:bCs/>
        </w:rPr>
        <w:t>1</w:t>
      </w:r>
      <w:r w:rsidR="00000B8F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 xml:space="preserve"> – </w:t>
      </w:r>
      <w:r w:rsidR="00D41422">
        <w:rPr>
          <w:rFonts w:cstheme="minorHAnsi"/>
          <w:b/>
          <w:bCs/>
        </w:rPr>
        <w:t>Mar</w:t>
      </w:r>
      <w:r w:rsidR="005A2163">
        <w:rPr>
          <w:rFonts w:cstheme="minorHAnsi"/>
          <w:b/>
          <w:bCs/>
        </w:rPr>
        <w:t xml:space="preserve"> 202</w:t>
      </w:r>
      <w:r w:rsidR="005478A9">
        <w:rPr>
          <w:rFonts w:cstheme="minorHAnsi"/>
          <w:b/>
          <w:bCs/>
        </w:rPr>
        <w:t>0</w:t>
      </w:r>
    </w:p>
    <w:p w14:paraId="259191A6" w14:textId="77777777" w:rsidR="00A43C44" w:rsidRDefault="00A43C44" w:rsidP="00A43C44">
      <w:pPr>
        <w:pStyle w:val="Subtitle"/>
        <w:ind w:firstLine="36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Hospitals Management Board, Nigeria.</w:t>
      </w:r>
    </w:p>
    <w:p w14:paraId="5C8D602D" w14:textId="5DE4A37F" w:rsidR="00A43C44" w:rsidRDefault="00A43C44" w:rsidP="00A43C44">
      <w:pPr>
        <w:pStyle w:val="ListParagraph"/>
        <w:numPr>
          <w:ilvl w:val="0"/>
          <w:numId w:val="2"/>
        </w:numPr>
        <w:spacing w:after="160"/>
        <w:jc w:val="both"/>
        <w:rPr>
          <w:rFonts w:cstheme="minorHAnsi"/>
          <w:color w:val="353740"/>
        </w:rPr>
      </w:pPr>
      <w:bookmarkStart w:id="0" w:name="_Hlk135409557"/>
      <w:r>
        <w:rPr>
          <w:rFonts w:cstheme="minorHAnsi"/>
          <w:color w:val="353740"/>
        </w:rPr>
        <w:t xml:space="preserve">Ensured a quality </w:t>
      </w:r>
      <w:r w:rsidR="00290E7E">
        <w:rPr>
          <w:rFonts w:cstheme="minorHAnsi"/>
          <w:color w:val="353740"/>
        </w:rPr>
        <w:t>assurance</w:t>
      </w:r>
      <w:r>
        <w:rPr>
          <w:rFonts w:cstheme="minorHAnsi"/>
          <w:color w:val="353740"/>
        </w:rPr>
        <w:t xml:space="preserve"> system in the laboratory </w:t>
      </w:r>
      <w:r w:rsidR="005478A9">
        <w:rPr>
          <w:rFonts w:cstheme="minorHAnsi"/>
          <w:color w:val="353740"/>
        </w:rPr>
        <w:t>to</w:t>
      </w:r>
      <w:r>
        <w:rPr>
          <w:rFonts w:cstheme="minorHAnsi"/>
          <w:color w:val="353740"/>
        </w:rPr>
        <w:t xml:space="preserve"> ensure that tests are accurate, precise, and reliable.</w:t>
      </w:r>
    </w:p>
    <w:p w14:paraId="36AF8287" w14:textId="77777777" w:rsidR="00A43C44" w:rsidRDefault="00A43C44" w:rsidP="00A43C44">
      <w:pPr>
        <w:pStyle w:val="ListParagraph"/>
        <w:numPr>
          <w:ilvl w:val="0"/>
          <w:numId w:val="2"/>
        </w:numPr>
        <w:spacing w:after="160"/>
        <w:jc w:val="both"/>
        <w:rPr>
          <w:rFonts w:cstheme="minorHAnsi"/>
          <w:color w:val="353740"/>
        </w:rPr>
      </w:pPr>
      <w:r>
        <w:rPr>
          <w:rFonts w:cstheme="minorHAnsi"/>
          <w:color w:val="353740"/>
        </w:rPr>
        <w:t>Developed and implemented quality control measures to ensure that test results are consistent and meet established standards</w:t>
      </w:r>
    </w:p>
    <w:p w14:paraId="062F4944" w14:textId="77777777" w:rsidR="00A43C44" w:rsidRDefault="00A43C44" w:rsidP="00A43C44">
      <w:pPr>
        <w:pStyle w:val="ListParagraph"/>
        <w:numPr>
          <w:ilvl w:val="0"/>
          <w:numId w:val="2"/>
        </w:numPr>
        <w:spacing w:after="160"/>
        <w:jc w:val="both"/>
        <w:rPr>
          <w:rFonts w:cstheme="minorHAnsi"/>
          <w:color w:val="353740"/>
        </w:rPr>
      </w:pPr>
      <w:r>
        <w:rPr>
          <w:rFonts w:cstheme="minorHAnsi"/>
          <w:color w:val="353740"/>
        </w:rPr>
        <w:t>Implemented a quality management system to properly document, control, and manage its processes, procedures, and operations, providing a framework to improve performance, reduce errors, and prevent waste.</w:t>
      </w:r>
    </w:p>
    <w:p w14:paraId="5F1A6F79" w14:textId="77777777" w:rsidR="00A43C44" w:rsidRDefault="00A43C44" w:rsidP="00A43C44">
      <w:pPr>
        <w:pStyle w:val="ListParagraph"/>
        <w:numPr>
          <w:ilvl w:val="0"/>
          <w:numId w:val="2"/>
        </w:numPr>
        <w:spacing w:after="160"/>
        <w:jc w:val="both"/>
        <w:rPr>
          <w:rFonts w:cstheme="minorHAnsi"/>
          <w:color w:val="353740"/>
        </w:rPr>
      </w:pPr>
      <w:r>
        <w:rPr>
          <w:rFonts w:cstheme="minorHAnsi"/>
          <w:color w:val="353740"/>
        </w:rPr>
        <w:t>Established standard operating procedures (SOPs) for all procedures, to ensure that all tests are performed according to established protocols.</w:t>
      </w:r>
    </w:p>
    <w:p w14:paraId="14335086" w14:textId="77777777" w:rsidR="00A43C44" w:rsidRDefault="00A43C44" w:rsidP="00A43C44">
      <w:pPr>
        <w:pStyle w:val="ListParagraph"/>
        <w:numPr>
          <w:ilvl w:val="0"/>
          <w:numId w:val="2"/>
        </w:numPr>
        <w:spacing w:after="160"/>
        <w:jc w:val="both"/>
        <w:rPr>
          <w:rFonts w:cstheme="minorHAnsi"/>
          <w:color w:val="353740"/>
        </w:rPr>
      </w:pPr>
      <w:r>
        <w:rPr>
          <w:rFonts w:cstheme="minorHAnsi"/>
          <w:color w:val="353740"/>
        </w:rPr>
        <w:t xml:space="preserve">Established quality assurance audits, to verify that standard operating procedures are followed and results are accurate. </w:t>
      </w:r>
    </w:p>
    <w:p w14:paraId="0FA4D6CF" w14:textId="77777777" w:rsidR="00A43C44" w:rsidRDefault="00A43C44" w:rsidP="00A43C44">
      <w:pPr>
        <w:pStyle w:val="ListParagraph"/>
        <w:numPr>
          <w:ilvl w:val="0"/>
          <w:numId w:val="2"/>
        </w:numPr>
        <w:spacing w:after="160"/>
        <w:jc w:val="both"/>
        <w:rPr>
          <w:rFonts w:cstheme="minorHAnsi"/>
          <w:color w:val="353740"/>
        </w:rPr>
      </w:pPr>
      <w:r>
        <w:rPr>
          <w:rFonts w:cstheme="minorHAnsi"/>
          <w:color w:val="353740"/>
        </w:rPr>
        <w:t>Ensured that personnel are properly trained and qualified to perform laboratory tests.</w:t>
      </w:r>
    </w:p>
    <w:p w14:paraId="41D18A88" w14:textId="77777777" w:rsidR="00A43C44" w:rsidRDefault="00A43C44" w:rsidP="00A43C44">
      <w:pPr>
        <w:pStyle w:val="ListParagraph"/>
        <w:numPr>
          <w:ilvl w:val="0"/>
          <w:numId w:val="2"/>
        </w:numPr>
        <w:spacing w:after="160"/>
        <w:jc w:val="both"/>
        <w:rPr>
          <w:rFonts w:cstheme="minorHAnsi"/>
          <w:color w:val="353740"/>
        </w:rPr>
      </w:pPr>
      <w:r>
        <w:rPr>
          <w:rFonts w:cstheme="minorHAnsi"/>
          <w:color w:val="353740"/>
        </w:rPr>
        <w:t>Maintained a quality assurance program, to ensure that all tests performed are accurate and reliable.</w:t>
      </w:r>
    </w:p>
    <w:p w14:paraId="1EBC5A40" w14:textId="77777777" w:rsidR="00A43C44" w:rsidRDefault="00A43C44" w:rsidP="00A43C44">
      <w:pPr>
        <w:pStyle w:val="ListParagraph"/>
        <w:numPr>
          <w:ilvl w:val="0"/>
          <w:numId w:val="2"/>
        </w:numPr>
        <w:spacing w:after="160"/>
        <w:jc w:val="both"/>
        <w:rPr>
          <w:rFonts w:cstheme="minorHAnsi"/>
          <w:color w:val="353740"/>
        </w:rPr>
      </w:pPr>
      <w:r>
        <w:rPr>
          <w:rFonts w:cstheme="minorHAnsi"/>
          <w:color w:val="353740"/>
        </w:rPr>
        <w:t>Established a feedback system to address any issues identified during quality control reviews.</w:t>
      </w:r>
    </w:p>
    <w:p w14:paraId="3ADF10BB" w14:textId="77777777" w:rsidR="00A43C44" w:rsidRDefault="00A43C44" w:rsidP="00A43C44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Routinely performed medical laboratory tests (Hematology, Blood Transfusion Science, and Clinical Biochemistry) on clinical samples for diagnostic purposes.</w:t>
      </w:r>
    </w:p>
    <w:p w14:paraId="1A91BAB7" w14:textId="77777777" w:rsidR="00A43C44" w:rsidRDefault="00A43C44" w:rsidP="00A43C44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Provided training and guidance to </w:t>
      </w:r>
      <w:r>
        <w:rPr>
          <w:rFonts w:cstheme="minorHAnsi"/>
          <w:color w:val="353740"/>
        </w:rPr>
        <w:t>laboratory technicians, laboratory assistants, volunteers, interns,</w:t>
      </w:r>
      <w:r>
        <w:rPr>
          <w:rFonts w:eastAsia="Times New Roman" w:cstheme="minorHAnsi"/>
          <w:color w:val="000000"/>
        </w:rPr>
        <w:t xml:space="preserve"> and biomedical science students.</w:t>
      </w:r>
    </w:p>
    <w:p w14:paraId="0D3376EB" w14:textId="179DA1AB" w:rsidR="005478A9" w:rsidRDefault="00A43C44" w:rsidP="00452C96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In charge of Intern training criteria and tracking their professional progress.</w:t>
      </w:r>
      <w:bookmarkEnd w:id="0"/>
    </w:p>
    <w:p w14:paraId="566E8902" w14:textId="77777777" w:rsidR="005D5BB0" w:rsidRDefault="005D5BB0" w:rsidP="005D5BB0">
      <w:pPr>
        <w:jc w:val="both"/>
        <w:rPr>
          <w:rFonts w:eastAsia="Times New Roman" w:cstheme="minorHAnsi"/>
          <w:color w:val="000000"/>
        </w:rPr>
      </w:pPr>
    </w:p>
    <w:p w14:paraId="54AA2710" w14:textId="4093694C" w:rsidR="005D5BB0" w:rsidRPr="005D5BB0" w:rsidRDefault="005D5BB0" w:rsidP="005D5BB0">
      <w:pPr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JOB SEARCH PERIOD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NOV 2011 – FEB 2012</w:t>
      </w:r>
    </w:p>
    <w:p w14:paraId="32024F41" w14:textId="77777777" w:rsidR="00000B8F" w:rsidRPr="00000B8F" w:rsidRDefault="00000B8F" w:rsidP="00000B8F">
      <w:pPr>
        <w:pStyle w:val="ListParagraph"/>
        <w:jc w:val="both"/>
        <w:rPr>
          <w:rFonts w:eastAsia="Times New Roman" w:cstheme="minorHAnsi"/>
          <w:color w:val="000000"/>
        </w:rPr>
      </w:pPr>
    </w:p>
    <w:p w14:paraId="1095C142" w14:textId="0D3D8C13" w:rsidR="00452C96" w:rsidRPr="00452C96" w:rsidRDefault="00A43C44" w:rsidP="00452C96">
      <w:pPr>
        <w:pStyle w:val="Subtitle"/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Skills</w:t>
      </w:r>
      <w:bookmarkStart w:id="1" w:name="_Hlk508705295"/>
    </w:p>
    <w:p w14:paraId="2FABC6D1" w14:textId="1FF1FFE1" w:rsidR="00452C96" w:rsidRPr="00452C96" w:rsidRDefault="00452C96" w:rsidP="00452C96">
      <w:pPr>
        <w:pStyle w:val="ListParagraph"/>
        <w:numPr>
          <w:ilvl w:val="0"/>
          <w:numId w:val="5"/>
        </w:numPr>
        <w:jc w:val="both"/>
        <w:rPr>
          <w:rFonts w:cstheme="minorHAnsi"/>
          <w:bCs/>
        </w:rPr>
      </w:pPr>
      <w:r w:rsidRPr="00452C96">
        <w:rPr>
          <w:rFonts w:cstheme="minorHAnsi"/>
          <w:bCs/>
        </w:rPr>
        <w:t xml:space="preserve">Person-centered support planning and implementation </w:t>
      </w:r>
    </w:p>
    <w:p w14:paraId="6BF70395" w14:textId="7CB4C0F5" w:rsidR="00452C96" w:rsidRPr="00452C96" w:rsidRDefault="00452C96" w:rsidP="00452C96">
      <w:pPr>
        <w:pStyle w:val="ListParagraph"/>
        <w:numPr>
          <w:ilvl w:val="0"/>
          <w:numId w:val="5"/>
        </w:numPr>
        <w:jc w:val="both"/>
        <w:rPr>
          <w:rFonts w:cstheme="minorHAnsi"/>
          <w:bCs/>
        </w:rPr>
      </w:pPr>
      <w:r w:rsidRPr="00452C96">
        <w:rPr>
          <w:rFonts w:cstheme="minorHAnsi"/>
          <w:bCs/>
        </w:rPr>
        <w:t xml:space="preserve">Positive Behavior Support </w:t>
      </w:r>
      <w:r w:rsidR="005478A9">
        <w:rPr>
          <w:rFonts w:cstheme="minorHAnsi"/>
          <w:bCs/>
        </w:rPr>
        <w:t>plan implementation</w:t>
      </w:r>
    </w:p>
    <w:p w14:paraId="7E516C27" w14:textId="2180C9D4" w:rsidR="00452C96" w:rsidRPr="00452C96" w:rsidRDefault="00452C96" w:rsidP="00452C96">
      <w:pPr>
        <w:pStyle w:val="ListParagraph"/>
        <w:numPr>
          <w:ilvl w:val="0"/>
          <w:numId w:val="5"/>
        </w:numPr>
        <w:jc w:val="both"/>
        <w:rPr>
          <w:rFonts w:cstheme="minorHAnsi"/>
          <w:bCs/>
        </w:rPr>
      </w:pPr>
      <w:r w:rsidRPr="00452C96">
        <w:rPr>
          <w:rFonts w:cstheme="minorHAnsi"/>
          <w:bCs/>
        </w:rPr>
        <w:t xml:space="preserve">Risk assessment and management </w:t>
      </w:r>
    </w:p>
    <w:p w14:paraId="14AF0C48" w14:textId="363E4824" w:rsidR="00452C96" w:rsidRPr="00452C96" w:rsidRDefault="00452C96" w:rsidP="00452C96">
      <w:pPr>
        <w:pStyle w:val="ListParagraph"/>
        <w:numPr>
          <w:ilvl w:val="0"/>
          <w:numId w:val="5"/>
        </w:numPr>
        <w:jc w:val="both"/>
        <w:rPr>
          <w:rFonts w:cstheme="minorHAnsi"/>
          <w:bCs/>
        </w:rPr>
      </w:pPr>
      <w:r w:rsidRPr="00452C96">
        <w:rPr>
          <w:rFonts w:cstheme="minorHAnsi"/>
          <w:bCs/>
        </w:rPr>
        <w:t xml:space="preserve">Safeguarding and advocacy </w:t>
      </w:r>
    </w:p>
    <w:p w14:paraId="1A76E03A" w14:textId="3797E3C1" w:rsidR="00452C96" w:rsidRPr="00452C96" w:rsidRDefault="00452C96" w:rsidP="00452C96">
      <w:pPr>
        <w:pStyle w:val="ListParagraph"/>
        <w:numPr>
          <w:ilvl w:val="0"/>
          <w:numId w:val="5"/>
        </w:numPr>
        <w:jc w:val="both"/>
        <w:rPr>
          <w:rFonts w:cstheme="minorHAnsi"/>
          <w:bCs/>
        </w:rPr>
      </w:pPr>
      <w:r w:rsidRPr="00452C96">
        <w:rPr>
          <w:rFonts w:cstheme="minorHAnsi"/>
          <w:bCs/>
        </w:rPr>
        <w:t xml:space="preserve">Communication support and adaptation </w:t>
      </w:r>
    </w:p>
    <w:p w14:paraId="5D84E224" w14:textId="625D9828" w:rsidR="00452C96" w:rsidRPr="00452C96" w:rsidRDefault="00452C96" w:rsidP="00452C96">
      <w:pPr>
        <w:pStyle w:val="ListParagraph"/>
        <w:numPr>
          <w:ilvl w:val="0"/>
          <w:numId w:val="5"/>
        </w:numPr>
        <w:jc w:val="both"/>
        <w:rPr>
          <w:rFonts w:cstheme="minorHAnsi"/>
          <w:bCs/>
        </w:rPr>
      </w:pPr>
      <w:r w:rsidRPr="00452C96">
        <w:rPr>
          <w:rFonts w:cstheme="minorHAnsi"/>
          <w:bCs/>
        </w:rPr>
        <w:t xml:space="preserve">Activity planning and coordination </w:t>
      </w:r>
    </w:p>
    <w:p w14:paraId="1602AD8B" w14:textId="77777777" w:rsidR="00452C96" w:rsidRDefault="00452C96" w:rsidP="00452C96">
      <w:pPr>
        <w:pStyle w:val="ListParagraph"/>
        <w:numPr>
          <w:ilvl w:val="0"/>
          <w:numId w:val="5"/>
        </w:numPr>
        <w:jc w:val="both"/>
        <w:rPr>
          <w:rFonts w:cstheme="minorHAnsi"/>
          <w:bCs/>
        </w:rPr>
      </w:pPr>
      <w:r w:rsidRPr="00452C96">
        <w:rPr>
          <w:rFonts w:cstheme="minorHAnsi"/>
          <w:bCs/>
        </w:rPr>
        <w:t>Crisis prevention and</w:t>
      </w:r>
      <w:r>
        <w:rPr>
          <w:rFonts w:cstheme="minorHAnsi"/>
          <w:bCs/>
        </w:rPr>
        <w:t xml:space="preserve"> safety</w:t>
      </w:r>
      <w:r w:rsidRPr="00452C96">
        <w:rPr>
          <w:rFonts w:cstheme="minorHAnsi"/>
          <w:bCs/>
        </w:rPr>
        <w:t xml:space="preserve"> intervention</w:t>
      </w:r>
    </w:p>
    <w:p w14:paraId="4FB43077" w14:textId="210D4AFE" w:rsidR="005C3A49" w:rsidRDefault="005C3A49" w:rsidP="00452C96">
      <w:pPr>
        <w:pStyle w:val="ListParagraph"/>
        <w:numPr>
          <w:ilvl w:val="0"/>
          <w:numId w:val="5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Caring and compassionate</w:t>
      </w:r>
    </w:p>
    <w:p w14:paraId="4EB419F9" w14:textId="77777777" w:rsidR="00A43C44" w:rsidRDefault="00A43C44" w:rsidP="00A43C44">
      <w:pPr>
        <w:pStyle w:val="ListParagraph"/>
        <w:numPr>
          <w:ilvl w:val="0"/>
          <w:numId w:val="5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Organization, collaboration, and communication</w:t>
      </w:r>
      <w:bookmarkEnd w:id="1"/>
      <w:r>
        <w:rPr>
          <w:rFonts w:cstheme="minorHAnsi"/>
          <w:bCs/>
        </w:rPr>
        <w:t xml:space="preserve"> skills.</w:t>
      </w:r>
    </w:p>
    <w:p w14:paraId="3F2E7FCC" w14:textId="77777777" w:rsidR="00D41422" w:rsidRPr="00AA6BF5" w:rsidRDefault="00D41422" w:rsidP="00D41422">
      <w:pPr>
        <w:pStyle w:val="ListParagraph"/>
        <w:jc w:val="both"/>
        <w:rPr>
          <w:rFonts w:cstheme="minorHAnsi"/>
          <w:bCs/>
        </w:rPr>
      </w:pPr>
    </w:p>
    <w:p w14:paraId="65C4307A" w14:textId="77777777" w:rsidR="00A43C44" w:rsidRDefault="00A43C44" w:rsidP="00A43C44">
      <w:pPr>
        <w:pStyle w:val="Subtitle"/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References</w:t>
      </w:r>
    </w:p>
    <w:p w14:paraId="3FB58BD2" w14:textId="6AA80224" w:rsidR="004650BF" w:rsidRPr="00A43C44" w:rsidRDefault="00A43C44" w:rsidP="00AA6BF5">
      <w:pPr>
        <w:spacing w:line="276" w:lineRule="auto"/>
        <w:jc w:val="both"/>
        <w:rPr>
          <w:rFonts w:cstheme="minorHAnsi"/>
        </w:rPr>
      </w:pPr>
      <w:r>
        <w:rPr>
          <w:rFonts w:cstheme="minorHAnsi"/>
          <w:bCs/>
        </w:rPr>
        <w:t>Available on request.</w:t>
      </w:r>
    </w:p>
    <w:sectPr w:rsidR="004650BF" w:rsidRPr="00A43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8024C"/>
    <w:multiLevelType w:val="hybridMultilevel"/>
    <w:tmpl w:val="17A0BBC2"/>
    <w:lvl w:ilvl="0" w:tplc="00226EE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3209B"/>
    <w:multiLevelType w:val="hybridMultilevel"/>
    <w:tmpl w:val="38DE0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1583"/>
    <w:multiLevelType w:val="hybridMultilevel"/>
    <w:tmpl w:val="E8F2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26E8A"/>
    <w:multiLevelType w:val="hybridMultilevel"/>
    <w:tmpl w:val="EE06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00E22"/>
    <w:multiLevelType w:val="hybridMultilevel"/>
    <w:tmpl w:val="A8F40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60E68"/>
    <w:multiLevelType w:val="hybridMultilevel"/>
    <w:tmpl w:val="3754F208"/>
    <w:lvl w:ilvl="0" w:tplc="00226EE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B3FFA"/>
    <w:multiLevelType w:val="hybridMultilevel"/>
    <w:tmpl w:val="BAB41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D2461"/>
    <w:multiLevelType w:val="hybridMultilevel"/>
    <w:tmpl w:val="BE48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F3E2C"/>
    <w:multiLevelType w:val="hybridMultilevel"/>
    <w:tmpl w:val="DC2C3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B5053"/>
    <w:multiLevelType w:val="hybridMultilevel"/>
    <w:tmpl w:val="6B20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56FB9"/>
    <w:multiLevelType w:val="hybridMultilevel"/>
    <w:tmpl w:val="D726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323022">
    <w:abstractNumId w:val="8"/>
  </w:num>
  <w:num w:numId="2" w16cid:durableId="1845322332">
    <w:abstractNumId w:val="10"/>
  </w:num>
  <w:num w:numId="3" w16cid:durableId="484707450">
    <w:abstractNumId w:val="5"/>
  </w:num>
  <w:num w:numId="4" w16cid:durableId="383798513">
    <w:abstractNumId w:val="0"/>
  </w:num>
  <w:num w:numId="5" w16cid:durableId="1419865494">
    <w:abstractNumId w:val="4"/>
  </w:num>
  <w:num w:numId="6" w16cid:durableId="1480227886">
    <w:abstractNumId w:val="0"/>
  </w:num>
  <w:num w:numId="7" w16cid:durableId="876351363">
    <w:abstractNumId w:val="7"/>
  </w:num>
  <w:num w:numId="8" w16cid:durableId="859008245">
    <w:abstractNumId w:val="1"/>
  </w:num>
  <w:num w:numId="9" w16cid:durableId="1158184749">
    <w:abstractNumId w:val="2"/>
  </w:num>
  <w:num w:numId="10" w16cid:durableId="1176463656">
    <w:abstractNumId w:val="9"/>
  </w:num>
  <w:num w:numId="11" w16cid:durableId="177618342">
    <w:abstractNumId w:val="6"/>
  </w:num>
  <w:num w:numId="12" w16cid:durableId="294070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44"/>
    <w:rsid w:val="00000B8F"/>
    <w:rsid w:val="000E5867"/>
    <w:rsid w:val="000F16B7"/>
    <w:rsid w:val="0013597C"/>
    <w:rsid w:val="001463CF"/>
    <w:rsid w:val="00290E7E"/>
    <w:rsid w:val="003021E6"/>
    <w:rsid w:val="003935B0"/>
    <w:rsid w:val="00414579"/>
    <w:rsid w:val="00452C96"/>
    <w:rsid w:val="004650BF"/>
    <w:rsid w:val="004821B8"/>
    <w:rsid w:val="005478A9"/>
    <w:rsid w:val="00574719"/>
    <w:rsid w:val="005A2163"/>
    <w:rsid w:val="005C3A49"/>
    <w:rsid w:val="005D5BB0"/>
    <w:rsid w:val="00626997"/>
    <w:rsid w:val="006355F3"/>
    <w:rsid w:val="0065563A"/>
    <w:rsid w:val="006A4CF0"/>
    <w:rsid w:val="006F4768"/>
    <w:rsid w:val="0072464A"/>
    <w:rsid w:val="009177CC"/>
    <w:rsid w:val="00960E2B"/>
    <w:rsid w:val="009A78BA"/>
    <w:rsid w:val="00A43C44"/>
    <w:rsid w:val="00A9324A"/>
    <w:rsid w:val="00AA6BF5"/>
    <w:rsid w:val="00B6330D"/>
    <w:rsid w:val="00C92FA2"/>
    <w:rsid w:val="00D141EC"/>
    <w:rsid w:val="00D41422"/>
    <w:rsid w:val="00D54406"/>
    <w:rsid w:val="00D973F1"/>
    <w:rsid w:val="00EB0A6A"/>
    <w:rsid w:val="00EC5EFA"/>
    <w:rsid w:val="00EE52D6"/>
    <w:rsid w:val="00F8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11954"/>
  <w15:chartTrackingRefBased/>
  <w15:docId w15:val="{3F687453-DCAB-40D4-9E79-00C59EDD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C4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A43C44"/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43C4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43C44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fontstyle01">
    <w:name w:val="fontstyle01"/>
    <w:basedOn w:val="DefaultParagraphFont"/>
    <w:rsid w:val="006A4CF0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A4CF0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6A4CF0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13597C"/>
    <w:rPr>
      <w:smallCaps/>
      <w:color w:val="5A5A5A" w:themeColor="text1" w:themeTint="A5"/>
    </w:rPr>
  </w:style>
  <w:style w:type="character" w:customStyle="1" w:styleId="fontstyle11">
    <w:name w:val="fontstyle11"/>
    <w:basedOn w:val="DefaultParagraphFont"/>
    <w:rsid w:val="005C3A49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544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ysun0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8DA7E-9152-4E12-8D8D-31FD0F18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3</Pages>
  <Words>889</Words>
  <Characters>6076</Characters>
  <Application>Microsoft Office Word</Application>
  <DocSecurity>0</DocSecurity>
  <Lines>117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Adebayo Olaniyi</dc:creator>
  <cp:keywords/>
  <dc:description/>
  <cp:lastModifiedBy>Adebayo Olaniyi</cp:lastModifiedBy>
  <cp:revision>6</cp:revision>
  <cp:lastPrinted>2025-04-25T15:35:00Z</cp:lastPrinted>
  <dcterms:created xsi:type="dcterms:W3CDTF">2025-04-25T15:36:00Z</dcterms:created>
  <dcterms:modified xsi:type="dcterms:W3CDTF">2025-11-19T00:06:00Z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6e3dc74a-d89e-46d3-b161-222615f0f662</vt:lpwstr>
  </property>
</Properties>
</file>